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36344" cy="1236345"/>
            <wp:effectExtent l="0" t="0" r="0" b="0"/>
            <wp:docPr id="1" name="image1.png" descr="A blue and white circle with symbols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4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1"/>
      </w:pPr>
      <w:r>
        <w:rPr>
          <w:color w:val="006FC0"/>
        </w:rPr>
        <w:t>Supervision</w:t>
      </w:r>
      <w:r>
        <w:rPr>
          <w:color w:val="006FC0"/>
          <w:spacing w:val="-6"/>
        </w:rPr>
        <w:t> </w:t>
      </w:r>
      <w:r>
        <w:rPr>
          <w:color w:val="006FC0"/>
        </w:rPr>
        <w:t>Policy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256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Rationale</w:t>
      </w:r>
    </w:p>
    <w:p>
      <w:pPr>
        <w:pStyle w:val="BodyText"/>
        <w:spacing w:line="360" w:lineRule="auto" w:before="210"/>
        <w:ind w:left="100" w:right="877"/>
        <w:jc w:val="both"/>
      </w:pPr>
      <w:r>
        <w:rPr/>
        <w:t>Park Lane recognises that as we strive to improve outcomes for all our children and</w:t>
      </w:r>
      <w:r>
        <w:rPr>
          <w:spacing w:val="1"/>
        </w:rPr>
        <w:t> </w:t>
      </w:r>
      <w:r>
        <w:rPr/>
        <w:t>families, and narrow the gap in achievement of vulnerable children, safe and secure</w:t>
      </w:r>
      <w:r>
        <w:rPr>
          <w:spacing w:val="1"/>
        </w:rPr>
        <w:t> </w:t>
      </w:r>
      <w:r>
        <w:rPr/>
        <w:t>systems and the effective management of staff performance and well-being are of</w:t>
      </w:r>
      <w:r>
        <w:rPr>
          <w:spacing w:val="1"/>
        </w:rPr>
        <w:t> </w:t>
      </w:r>
      <w:r>
        <w:rPr/>
        <w:t>upmost</w:t>
      </w:r>
      <w:r>
        <w:rPr>
          <w:spacing w:val="-1"/>
        </w:rPr>
        <w:t> </w:t>
      </w:r>
      <w:r>
        <w:rPr/>
        <w:t>importance.</w:t>
      </w:r>
    </w:p>
    <w:p>
      <w:pPr>
        <w:pStyle w:val="BodyText"/>
        <w:spacing w:line="360" w:lineRule="auto" w:before="160"/>
        <w:ind w:left="100" w:right="880"/>
        <w:jc w:val="both"/>
      </w:pPr>
      <w:r>
        <w:rPr/>
        <w:t>The statutory EYFS Framework (January 2024) documents the need for effective</w:t>
      </w:r>
      <w:r>
        <w:rPr>
          <w:spacing w:val="1"/>
        </w:rPr>
        <w:t> </w:t>
      </w:r>
      <w:r>
        <w:rPr/>
        <w:t>supervision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staff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have</w:t>
      </w:r>
      <w:r>
        <w:rPr>
          <w:spacing w:val="-11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families.</w:t>
      </w:r>
      <w:r>
        <w:rPr>
          <w:spacing w:val="-12"/>
        </w:rPr>
        <w:t> </w:t>
      </w:r>
      <w:r>
        <w:rPr/>
        <w:t>Supervision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Park</w:t>
      </w:r>
      <w:r>
        <w:rPr>
          <w:spacing w:val="-65"/>
        </w:rPr>
        <w:t> </w:t>
      </w:r>
      <w:r>
        <w:rPr/>
        <w:t>Lane School will provide support, coaching and training for practitioners and promote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 improvement which encourages the confidential discussion of sensitive</w:t>
      </w:r>
      <w:r>
        <w:rPr>
          <w:spacing w:val="1"/>
        </w:rPr>
        <w:t> </w:t>
      </w:r>
      <w:r>
        <w:rPr/>
        <w:t>issues.</w:t>
      </w:r>
    </w:p>
    <w:p>
      <w:pPr>
        <w:pStyle w:val="Heading1"/>
        <w:spacing w:before="158"/>
      </w:pP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Supervision</w:t>
      </w:r>
      <w:r>
        <w:rPr>
          <w:spacing w:val="-6"/>
        </w:rPr>
        <w:t> </w:t>
      </w:r>
      <w:r>
        <w:rPr/>
        <w:t>to: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9" w:val="left" w:leader="none"/>
        </w:tabs>
        <w:spacing w:line="362" w:lineRule="auto" w:before="1" w:after="0"/>
        <w:ind w:left="458" w:right="884" w:hanging="358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reflective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safe</w:t>
      </w:r>
      <w:r>
        <w:rPr>
          <w:spacing w:val="21"/>
          <w:sz w:val="24"/>
        </w:rPr>
        <w:t> </w:t>
      </w:r>
      <w:r>
        <w:rPr>
          <w:sz w:val="24"/>
        </w:rPr>
        <w:t>space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encourages</w:t>
      </w:r>
      <w:r>
        <w:rPr>
          <w:spacing w:val="22"/>
          <w:sz w:val="24"/>
        </w:rPr>
        <w:t> </w:t>
      </w:r>
      <w:r>
        <w:rPr>
          <w:sz w:val="24"/>
        </w:rPr>
        <w:t>issues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concerns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discussed</w:t>
      </w:r>
      <w:r>
        <w:rPr>
          <w:spacing w:val="-3"/>
          <w:sz w:val="24"/>
        </w:rPr>
        <w:t> </w:t>
      </w:r>
      <w:r>
        <w:rPr>
          <w:sz w:val="24"/>
        </w:rPr>
        <w:t>and addressed.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9" w:val="left" w:leader="none"/>
        </w:tabs>
        <w:spacing w:line="360" w:lineRule="auto" w:before="0" w:after="0"/>
        <w:ind w:left="458" w:right="881" w:hanging="358"/>
        <w:jc w:val="left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confidence,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increase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skills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understanding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14"/>
          <w:sz w:val="24"/>
        </w:rPr>
        <w:t> </w:t>
      </w:r>
      <w:r>
        <w:rPr>
          <w:sz w:val="24"/>
        </w:rPr>
        <w:t>working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children,</w:t>
      </w:r>
      <w:r>
        <w:rPr>
          <w:spacing w:val="-64"/>
          <w:sz w:val="24"/>
        </w:rPr>
        <w:t> </w:t>
      </w: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and communities.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9" w:val="left" w:leader="none"/>
        </w:tabs>
        <w:spacing w:line="360" w:lineRule="auto" w:before="0" w:after="0"/>
        <w:ind w:left="458" w:right="879" w:hanging="358"/>
        <w:jc w:val="left"/>
        <w:rPr>
          <w:sz w:val="24"/>
        </w:rPr>
      </w:pPr>
      <w:r>
        <w:rPr>
          <w:sz w:val="24"/>
        </w:rPr>
        <w:t>Maintain a</w:t>
      </w:r>
      <w:r>
        <w:rPr>
          <w:spacing w:val="1"/>
          <w:sz w:val="24"/>
        </w:rPr>
        <w:t> </w:t>
      </w:r>
      <w:r>
        <w:rPr>
          <w:sz w:val="24"/>
        </w:rPr>
        <w:t>positive and</w:t>
      </w:r>
      <w:r>
        <w:rPr>
          <w:spacing w:val="1"/>
          <w:sz w:val="24"/>
        </w:rPr>
        <w:t> </w:t>
      </w:r>
      <w:r>
        <w:rPr>
          <w:sz w:val="24"/>
        </w:rPr>
        <w:t>co-operative working</w:t>
      </w:r>
      <w:r>
        <w:rPr>
          <w:spacing w:val="1"/>
          <w:sz w:val="24"/>
        </w:rPr>
        <w:t> </w:t>
      </w:r>
      <w:r>
        <w:rPr>
          <w:sz w:val="24"/>
        </w:rPr>
        <w:t>relationship between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staff,</w:t>
      </w:r>
      <w:r>
        <w:rPr>
          <w:spacing w:val="-3"/>
          <w:sz w:val="24"/>
        </w:rPr>
        <w:t> </w:t>
      </w:r>
      <w:r>
        <w:rPr>
          <w:sz w:val="24"/>
        </w:rPr>
        <w:t>built on trust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respect.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9" w:val="left" w:leader="none"/>
        </w:tabs>
        <w:spacing w:line="360" w:lineRule="auto" w:before="0" w:after="0"/>
        <w:ind w:left="458" w:right="882" w:hanging="35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6"/>
          <w:sz w:val="24"/>
        </w:rPr>
        <w:t> </w:t>
      </w:r>
      <w:r>
        <w:rPr>
          <w:sz w:val="24"/>
        </w:rPr>
        <w:t>staff’s</w:t>
      </w:r>
      <w:r>
        <w:rPr>
          <w:spacing w:val="6"/>
          <w:sz w:val="24"/>
        </w:rPr>
        <w:t> </w:t>
      </w:r>
      <w:r>
        <w:rPr>
          <w:sz w:val="24"/>
        </w:rPr>
        <w:t>clarity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roles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responsibilities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consistency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setting’s</w:t>
      </w:r>
      <w:r>
        <w:rPr>
          <w:spacing w:val="-1"/>
          <w:sz w:val="24"/>
        </w:rPr>
        <w:t> </w:t>
      </w:r>
      <w:r>
        <w:rPr>
          <w:sz w:val="24"/>
        </w:rPr>
        <w:t>values,</w:t>
      </w:r>
      <w:r>
        <w:rPr>
          <w:spacing w:val="-3"/>
          <w:sz w:val="24"/>
        </w:rPr>
        <w:t> </w:t>
      </w:r>
      <w:r>
        <w:rPr>
          <w:sz w:val="24"/>
        </w:rPr>
        <w:t>policies, procedures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9" w:val="left" w:leader="none"/>
        </w:tabs>
        <w:spacing w:line="362" w:lineRule="auto" w:before="0" w:after="0"/>
        <w:ind w:left="458" w:right="883" w:hanging="35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32"/>
          <w:sz w:val="24"/>
        </w:rPr>
        <w:t> </w:t>
      </w:r>
      <w:r>
        <w:rPr>
          <w:sz w:val="24"/>
        </w:rPr>
        <w:t>organisational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staff</w:t>
      </w:r>
      <w:r>
        <w:rPr>
          <w:spacing w:val="32"/>
          <w:sz w:val="24"/>
        </w:rPr>
        <w:t> </w:t>
      </w:r>
      <w:r>
        <w:rPr>
          <w:sz w:val="24"/>
        </w:rPr>
        <w:t>accountability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development,</w:t>
      </w:r>
      <w:r>
        <w:rPr>
          <w:spacing w:val="32"/>
          <w:sz w:val="24"/>
        </w:rPr>
        <w:t> </w:t>
      </w:r>
      <w:r>
        <w:rPr>
          <w:sz w:val="24"/>
        </w:rPr>
        <w:t>promoting</w:t>
      </w:r>
      <w:r>
        <w:rPr>
          <w:spacing w:val="-64"/>
          <w:sz w:val="24"/>
        </w:rPr>
        <w:t> </w:t>
      </w:r>
      <w:r>
        <w:rPr>
          <w:sz w:val="24"/>
        </w:rPr>
        <w:t>reflective,</w:t>
      </w:r>
      <w:r>
        <w:rPr>
          <w:spacing w:val="-1"/>
          <w:sz w:val="24"/>
        </w:rPr>
        <w:t> </w:t>
      </w:r>
      <w:r>
        <w:rPr>
          <w:sz w:val="24"/>
        </w:rPr>
        <w:t>creative,</w:t>
      </w:r>
      <w:r>
        <w:rPr>
          <w:spacing w:val="-2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and safe practice.</w:t>
      </w:r>
    </w:p>
    <w:p>
      <w:pPr>
        <w:spacing w:after="0" w:line="362" w:lineRule="auto"/>
        <w:jc w:val="left"/>
        <w:rPr>
          <w:sz w:val="24"/>
        </w:rPr>
        <w:sectPr>
          <w:type w:val="continuous"/>
          <w:pgSz w:w="11910" w:h="16840"/>
          <w:pgMar w:top="1420" w:bottom="280" w:left="1340" w:right="56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r>
        <w:rPr/>
        <w:t>Supervision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Practice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360" w:lineRule="auto" w:before="265" w:after="0"/>
        <w:ind w:left="460" w:right="872" w:hanging="36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formal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informal</w:t>
      </w:r>
      <w:r>
        <w:rPr>
          <w:spacing w:val="4"/>
          <w:sz w:val="24"/>
        </w:rPr>
        <w:t> </w:t>
      </w:r>
      <w:r>
        <w:rPr>
          <w:sz w:val="24"/>
        </w:rPr>
        <w:t>basis,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latter</w:t>
      </w:r>
      <w:r>
        <w:rPr>
          <w:spacing w:val="4"/>
          <w:sz w:val="24"/>
        </w:rPr>
        <w:t> </w:t>
      </w:r>
      <w:r>
        <w:rPr>
          <w:sz w:val="24"/>
        </w:rPr>
        <w:t>within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one-</w:t>
      </w:r>
      <w:r>
        <w:rPr>
          <w:spacing w:val="-64"/>
          <w:sz w:val="24"/>
        </w:rPr>
        <w:t> </w:t>
      </w:r>
      <w:r>
        <w:rPr>
          <w:sz w:val="24"/>
        </w:rPr>
        <w:t>to-one.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360" w:lineRule="auto" w:before="1" w:after="0"/>
        <w:ind w:left="460" w:right="884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member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assigned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supervisor,</w:t>
      </w:r>
      <w:r>
        <w:rPr>
          <w:spacing w:val="3"/>
          <w:sz w:val="24"/>
        </w:rPr>
        <w:t> </w:t>
      </w:r>
      <w:r>
        <w:rPr>
          <w:sz w:val="24"/>
        </w:rPr>
        <w:t>usually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line</w:t>
      </w:r>
      <w:r>
        <w:rPr>
          <w:spacing w:val="3"/>
          <w:sz w:val="24"/>
        </w:rPr>
        <w:t> </w:t>
      </w:r>
      <w:r>
        <w:rPr>
          <w:sz w:val="24"/>
        </w:rPr>
        <w:t>manager,</w:t>
      </w:r>
      <w:r>
        <w:rPr>
          <w:spacing w:val="4"/>
          <w:sz w:val="24"/>
        </w:rPr>
        <w:t> </w:t>
      </w:r>
      <w:r>
        <w:rPr>
          <w:sz w:val="24"/>
        </w:rPr>
        <w:t>who</w:t>
      </w:r>
      <w:r>
        <w:rPr>
          <w:spacing w:val="-64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clear 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role.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362" w:lineRule="auto" w:before="0" w:after="0"/>
        <w:ind w:left="460" w:right="883" w:hanging="360"/>
        <w:jc w:val="left"/>
        <w:rPr>
          <w:sz w:val="24"/>
        </w:rPr>
      </w:pPr>
      <w:r>
        <w:rPr>
          <w:spacing w:val="-1"/>
          <w:sz w:val="24"/>
        </w:rPr>
        <w:t>Notice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relevant</w:t>
      </w:r>
      <w:r>
        <w:rPr>
          <w:spacing w:val="-13"/>
          <w:sz w:val="24"/>
        </w:rPr>
        <w:t> </w:t>
      </w:r>
      <w:r>
        <w:rPr>
          <w:sz w:val="24"/>
        </w:rPr>
        <w:t>paperwork,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appropriate,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given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supervisee</w:t>
      </w:r>
      <w:r>
        <w:rPr>
          <w:spacing w:val="-17"/>
          <w:sz w:val="24"/>
        </w:rPr>
        <w:t> </w:t>
      </w:r>
      <w:r>
        <w:rPr>
          <w:sz w:val="24"/>
        </w:rPr>
        <w:t>prior</w:t>
      </w:r>
      <w:r>
        <w:rPr>
          <w:spacing w:val="-63"/>
          <w:sz w:val="24"/>
        </w:rPr>
        <w:t> </w:t>
      </w:r>
      <w:r>
        <w:rPr>
          <w:sz w:val="24"/>
        </w:rPr>
        <w:t>to a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360" w:lineRule="auto" w:before="0" w:after="0"/>
        <w:ind w:left="460" w:right="883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22"/>
          <w:sz w:val="24"/>
        </w:rPr>
        <w:t> </w:t>
      </w:r>
      <w:r>
        <w:rPr>
          <w:sz w:val="24"/>
        </w:rPr>
        <w:t>recorded</w:t>
      </w:r>
      <w:r>
        <w:rPr>
          <w:spacing w:val="22"/>
          <w:sz w:val="24"/>
        </w:rPr>
        <w:t> </w:t>
      </w:r>
      <w:r>
        <w:rPr>
          <w:sz w:val="24"/>
        </w:rPr>
        <w:t>supervision</w:t>
      </w:r>
      <w:r>
        <w:rPr>
          <w:spacing w:val="23"/>
          <w:sz w:val="24"/>
        </w:rPr>
        <w:t> </w:t>
      </w:r>
      <w:r>
        <w:rPr>
          <w:sz w:val="24"/>
        </w:rPr>
        <w:t>meetings</w:t>
      </w:r>
      <w:r>
        <w:rPr>
          <w:spacing w:val="22"/>
          <w:sz w:val="24"/>
        </w:rPr>
        <w:t> </w:t>
      </w:r>
      <w:r>
        <w:rPr>
          <w:sz w:val="24"/>
        </w:rPr>
        <w:t>will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checked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signed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both</w:t>
      </w:r>
      <w:r>
        <w:rPr>
          <w:spacing w:val="23"/>
          <w:sz w:val="24"/>
        </w:rPr>
        <w:t> </w:t>
      </w:r>
      <w:r>
        <w:rPr>
          <w:sz w:val="24"/>
        </w:rPr>
        <w:t>parties,</w:t>
      </w:r>
      <w:r>
        <w:rPr>
          <w:spacing w:val="-6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copy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stored confidentially.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360" w:lineRule="auto" w:before="0" w:after="0"/>
        <w:ind w:left="460" w:right="88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2"/>
          <w:sz w:val="24"/>
        </w:rPr>
        <w:t> </w:t>
      </w:r>
      <w:r>
        <w:rPr>
          <w:sz w:val="24"/>
        </w:rPr>
        <w:t>planned,</w:t>
      </w:r>
      <w:r>
        <w:rPr>
          <w:spacing w:val="10"/>
          <w:sz w:val="24"/>
        </w:rPr>
        <w:t> </w:t>
      </w:r>
      <w:r>
        <w:rPr>
          <w:sz w:val="24"/>
        </w:rPr>
        <w:t>group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one-to-one</w:t>
      </w:r>
      <w:r>
        <w:rPr>
          <w:spacing w:val="13"/>
          <w:sz w:val="24"/>
        </w:rPr>
        <w:t> </w:t>
      </w:r>
      <w:r>
        <w:rPr>
          <w:sz w:val="24"/>
        </w:rPr>
        <w:t>meetings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cancelled,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reason,</w:t>
      </w:r>
      <w:r>
        <w:rPr>
          <w:spacing w:val="10"/>
          <w:sz w:val="24"/>
        </w:rPr>
        <w:t> </w:t>
      </w:r>
      <w:r>
        <w:rPr>
          <w:sz w:val="24"/>
        </w:rPr>
        <w:t>they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rescheduled</w:t>
      </w:r>
      <w:r>
        <w:rPr>
          <w:spacing w:val="-1"/>
          <w:sz w:val="24"/>
        </w:rPr>
        <w:t> </w:t>
      </w:r>
      <w:r>
        <w:rPr>
          <w:sz w:val="24"/>
        </w:rPr>
        <w:t>as soon as</w:t>
      </w:r>
      <w:r>
        <w:rPr>
          <w:spacing w:val="-2"/>
          <w:sz w:val="24"/>
        </w:rPr>
        <w:t> </w:t>
      </w:r>
      <w:r>
        <w:rPr>
          <w:sz w:val="24"/>
        </w:rPr>
        <w:t>possible.</w:t>
      </w:r>
    </w:p>
    <w:p>
      <w:pPr>
        <w:pStyle w:val="Heading1"/>
        <w:spacing w:before="154"/>
      </w:pPr>
      <w:r>
        <w:rPr/>
        <w:t>Confidentiality</w:t>
      </w:r>
    </w:p>
    <w:p>
      <w:pPr>
        <w:pStyle w:val="BodyText"/>
        <w:spacing w:before="184"/>
        <w:ind w:left="100"/>
      </w:pPr>
      <w:r>
        <w:rPr/>
        <w:t>Confidentiality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maintained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our</w:t>
      </w:r>
      <w:r>
        <w:rPr>
          <w:spacing w:val="-5"/>
        </w:rPr>
        <w:t> </w:t>
      </w:r>
      <w:r>
        <w:rPr/>
        <w:t>confidentiality</w:t>
      </w:r>
      <w:r>
        <w:rPr>
          <w:spacing w:val="-5"/>
        </w:rPr>
        <w:t> </w:t>
      </w:r>
      <w:r>
        <w:rPr/>
        <w:t>policy.</w:t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spacing w:before="0"/>
      </w:pPr>
      <w:r>
        <w:rPr/>
        <w:t>Monitoring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spacing w:line="360" w:lineRule="auto" w:before="186"/>
        <w:ind w:left="100" w:right="263"/>
      </w:pPr>
      <w:r>
        <w:rPr/>
        <w:t>Supervision practice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quality assured</w:t>
      </w:r>
      <w:r>
        <w:rPr>
          <w:spacing w:val="2"/>
        </w:rPr>
        <w:t> </w:t>
      </w:r>
      <w:r>
        <w:rPr/>
        <w:t>in line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monitoring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evaluation</w:t>
      </w:r>
      <w:r>
        <w:rPr>
          <w:spacing w:val="-63"/>
        </w:rPr>
        <w:t> </w:t>
      </w:r>
      <w:r>
        <w:rPr/>
        <w:t>policy,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governors.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3548"/>
        <w:gridCol w:w="3258"/>
      </w:tblGrid>
      <w:tr>
        <w:trPr>
          <w:trHeight w:val="671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adopted: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671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due: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672" w:hRule="atLeast"/>
        </w:trPr>
        <w:tc>
          <w:tcPr>
            <w:tcW w:w="2972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</w:tc>
        <w:tc>
          <w:tcPr>
            <w:tcW w:w="3548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Noonan</w:t>
            </w:r>
          </w:p>
        </w:tc>
        <w:tc>
          <w:tcPr>
            <w:tcW w:w="3258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671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signatory: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Noonan</w:t>
            </w:r>
          </w:p>
        </w:tc>
        <w:tc>
          <w:tcPr>
            <w:tcW w:w="32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sectPr>
      <w:pgSz w:w="11910" w:h="16840"/>
      <w:pgMar w:top="1580" w:bottom="280" w:left="13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458" w:hanging="35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8" w:right="883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Noonan</dc:creator>
  <dcterms:created xsi:type="dcterms:W3CDTF">2024-10-06T19:00:49Z</dcterms:created>
  <dcterms:modified xsi:type="dcterms:W3CDTF">2024-10-06T19:00:49Z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2024-10-06T00:00:00Z</vt:filetime>
  </property>
</Properties>
</file>