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8AB0" w14:textId="2C0488DB" w:rsidR="007B0478" w:rsidRDefault="00817CD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4503083C" wp14:editId="2782EB93">
            <wp:extent cx="1181100" cy="1166161"/>
            <wp:effectExtent l="0" t="0" r="0" b="0"/>
            <wp:docPr id="204409259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09259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832" cy="117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9387D" w14:textId="77777777" w:rsidR="007B0478" w:rsidRDefault="007B0478">
      <w:pPr>
        <w:pStyle w:val="BodyText"/>
        <w:spacing w:before="1"/>
        <w:ind w:left="0"/>
      </w:pPr>
    </w:p>
    <w:p w14:paraId="6098CFE0" w14:textId="4140E35C" w:rsidR="007B0478" w:rsidRDefault="000E3445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1F6863" wp14:editId="1A8A2883">
                <wp:simplePos x="0" y="0"/>
                <wp:positionH relativeFrom="page">
                  <wp:posOffset>923925</wp:posOffset>
                </wp:positionH>
                <wp:positionV relativeFrom="paragraph">
                  <wp:posOffset>361950</wp:posOffset>
                </wp:positionV>
                <wp:extent cx="5715000" cy="1270"/>
                <wp:effectExtent l="0" t="0" r="0" b="0"/>
                <wp:wrapTopAndBottom/>
                <wp:docPr id="7455884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9000"/>
                            <a:gd name="T2" fmla="+- 0 10455 1455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2C00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257E2" id="Freeform 2" o:spid="_x0000_s1026" style="position:absolute;margin-left:72.75pt;margin-top:28.5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" path="m,l9000,e" filled="f" strokecolor="#2c008e" strokeweight="1.2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color w:val="2C008E"/>
        </w:rPr>
        <w:t>FOOD POLICY</w:t>
      </w:r>
    </w:p>
    <w:p w14:paraId="616BB49E" w14:textId="77777777" w:rsidR="007B0478" w:rsidRDefault="007B0478">
      <w:pPr>
        <w:pStyle w:val="BodyText"/>
        <w:ind w:left="0"/>
        <w:rPr>
          <w:rFonts w:ascii="Arial"/>
          <w:b/>
          <w:sz w:val="20"/>
        </w:rPr>
      </w:pPr>
    </w:p>
    <w:p w14:paraId="7BFCEEFB" w14:textId="77777777" w:rsidR="007B0478" w:rsidRDefault="007B0478">
      <w:pPr>
        <w:pStyle w:val="BodyText"/>
        <w:spacing w:before="10"/>
        <w:ind w:left="0"/>
        <w:rPr>
          <w:rFonts w:ascii="Arial"/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7B0478" w14:paraId="3E1425EE" w14:textId="77777777" w:rsidTr="2772D3B9">
        <w:trPr>
          <w:trHeight w:val="620"/>
        </w:trPr>
        <w:tc>
          <w:tcPr>
            <w:tcW w:w="4512" w:type="dxa"/>
          </w:tcPr>
          <w:p w14:paraId="31690E5E" w14:textId="77777777" w:rsidR="007B0478" w:rsidRDefault="000E34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Person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responsible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for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policy:</w:t>
            </w:r>
          </w:p>
        </w:tc>
        <w:tc>
          <w:tcPr>
            <w:tcW w:w="4507" w:type="dxa"/>
          </w:tcPr>
          <w:p w14:paraId="2658F74E" w14:textId="2AD2FCC0" w:rsidR="007B0478" w:rsidRDefault="00082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Emma Shaw</w:t>
            </w:r>
          </w:p>
        </w:tc>
      </w:tr>
      <w:tr w:rsidR="007B0478" w14:paraId="236618ED" w14:textId="77777777" w:rsidTr="2772D3B9">
        <w:trPr>
          <w:trHeight w:val="620"/>
        </w:trPr>
        <w:tc>
          <w:tcPr>
            <w:tcW w:w="4512" w:type="dxa"/>
          </w:tcPr>
          <w:p w14:paraId="25FFF6F3" w14:textId="77777777" w:rsidR="007B0478" w:rsidRDefault="000E34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Date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approved:</w:t>
            </w:r>
          </w:p>
        </w:tc>
        <w:tc>
          <w:tcPr>
            <w:tcW w:w="4507" w:type="dxa"/>
          </w:tcPr>
          <w:p w14:paraId="67B199CC" w14:textId="7C697BB6" w:rsidR="007B0478" w:rsidRDefault="061CB913" w:rsidP="503460FC">
            <w:pPr>
              <w:pStyle w:val="TableParagraph"/>
              <w:rPr>
                <w:sz w:val="24"/>
                <w:szCs w:val="24"/>
              </w:rPr>
            </w:pPr>
            <w:r w:rsidRPr="2772D3B9">
              <w:rPr>
                <w:sz w:val="24"/>
                <w:szCs w:val="24"/>
              </w:rPr>
              <w:t>September 2024</w:t>
            </w:r>
          </w:p>
        </w:tc>
      </w:tr>
      <w:tr w:rsidR="007B0478" w14:paraId="0396593C" w14:textId="77777777" w:rsidTr="2772D3B9">
        <w:trPr>
          <w:trHeight w:val="620"/>
        </w:trPr>
        <w:tc>
          <w:tcPr>
            <w:tcW w:w="4512" w:type="dxa"/>
          </w:tcPr>
          <w:p w14:paraId="1ED71291" w14:textId="77777777" w:rsidR="007B0478" w:rsidRDefault="000E3445">
            <w:pPr>
              <w:pStyle w:val="TableParagraph"/>
              <w:spacing w:before="176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Review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date:</w:t>
            </w:r>
          </w:p>
        </w:tc>
        <w:tc>
          <w:tcPr>
            <w:tcW w:w="4507" w:type="dxa"/>
          </w:tcPr>
          <w:p w14:paraId="3BF00FAE" w14:textId="77777777" w:rsidR="007B0478" w:rsidRDefault="38F150BE" w:rsidP="2772D3B9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2772D3B9">
              <w:rPr>
                <w:sz w:val="24"/>
                <w:szCs w:val="24"/>
              </w:rPr>
              <w:t>September 2025</w:t>
            </w:r>
          </w:p>
        </w:tc>
      </w:tr>
    </w:tbl>
    <w:p w14:paraId="39EA102A" w14:textId="77777777" w:rsidR="007B0478" w:rsidRDefault="007B0478">
      <w:pPr>
        <w:pStyle w:val="BodyText"/>
        <w:ind w:left="0"/>
        <w:rPr>
          <w:rFonts w:ascii="Arial"/>
          <w:b/>
          <w:sz w:val="20"/>
        </w:rPr>
      </w:pPr>
    </w:p>
    <w:p w14:paraId="637AEC07" w14:textId="77777777" w:rsidR="007B0478" w:rsidRDefault="007B0478">
      <w:pPr>
        <w:pStyle w:val="BodyText"/>
        <w:spacing w:before="6"/>
        <w:ind w:left="0"/>
        <w:rPr>
          <w:rFonts w:ascii="Arial"/>
          <w:b/>
          <w:sz w:val="20"/>
        </w:rPr>
      </w:pPr>
    </w:p>
    <w:p w14:paraId="7DBDC166" w14:textId="77777777" w:rsidR="007B0478" w:rsidRDefault="000E3445">
      <w:pPr>
        <w:pStyle w:val="Heading1"/>
        <w:spacing w:before="90"/>
        <w:jc w:val="both"/>
        <w:rPr>
          <w:u w:val="none"/>
        </w:rPr>
      </w:pPr>
      <w:r>
        <w:rPr>
          <w:u w:val="thick"/>
        </w:rPr>
        <w:t>Contextual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</w:p>
    <w:p w14:paraId="0023D9AF" w14:textId="0EF78CE0" w:rsidR="007B0478" w:rsidRDefault="000E3445">
      <w:pPr>
        <w:pStyle w:val="BodyText"/>
        <w:ind w:right="119"/>
        <w:jc w:val="both"/>
      </w:pPr>
      <w:r>
        <w:rPr>
          <w:spacing w:val="-1"/>
        </w:rPr>
        <w:t>Park</w:t>
      </w:r>
      <w:r>
        <w:rPr>
          <w:spacing w:val="-15"/>
        </w:rPr>
        <w:t xml:space="preserve"> </w:t>
      </w:r>
      <w:r>
        <w:rPr>
          <w:spacing w:val="-1"/>
        </w:rPr>
        <w:t>Lane</w:t>
      </w:r>
      <w:r>
        <w:rPr>
          <w:spacing w:val="-17"/>
        </w:rPr>
        <w:t xml:space="preserve"> </w:t>
      </w:r>
      <w:r>
        <w:rPr>
          <w:spacing w:val="-1"/>
        </w:rPr>
        <w:t>School</w:t>
      </w:r>
      <w:r>
        <w:rPr>
          <w:spacing w:val="-12"/>
        </w:rPr>
        <w:t xml:space="preserve"> </w:t>
      </w:r>
      <w:r>
        <w:rPr>
          <w:spacing w:val="-1"/>
        </w:rPr>
        <w:t>caters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t>pupils</w:t>
      </w:r>
      <w:r>
        <w:rPr>
          <w:spacing w:val="-13"/>
        </w:rPr>
        <w:t xml:space="preserve"> </w:t>
      </w:r>
      <w:r>
        <w:t>aged</w:t>
      </w:r>
      <w:r>
        <w:rPr>
          <w:spacing w:val="-16"/>
        </w:rPr>
        <w:t xml:space="preserve"> </w:t>
      </w:r>
      <w:r w:rsidR="000821DE">
        <w:rPr>
          <w:spacing w:val="-16"/>
        </w:rPr>
        <w:t>4</w:t>
      </w:r>
      <w:r>
        <w:t>-19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severe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complex </w:t>
      </w:r>
      <w:r>
        <w:t>difficulties.</w:t>
      </w:r>
      <w:r>
        <w:rPr>
          <w:spacing w:val="-57"/>
        </w:rPr>
        <w:t xml:space="preserve"> </w:t>
      </w:r>
      <w:r>
        <w:t>Some of the pupils have additional difficulties including visual and hearing impairment,</w:t>
      </w:r>
      <w:r>
        <w:rPr>
          <w:spacing w:val="1"/>
        </w:rPr>
        <w:t xml:space="preserve"> </w:t>
      </w:r>
      <w:r>
        <w:t>Autism,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behavioural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special</w:t>
      </w:r>
      <w:r>
        <w:rPr>
          <w:spacing w:val="-57"/>
        </w:rPr>
        <w:t xml:space="preserve"> </w:t>
      </w:r>
      <w:r>
        <w:t>education provision for East Cheshire and takes pupils from Wilmslow, Knutsford, Poynton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Congleton.</w:t>
      </w:r>
      <w:r>
        <w:rPr>
          <w:spacing w:val="4"/>
        </w:rPr>
        <w:t xml:space="preserve"> </w:t>
      </w:r>
    </w:p>
    <w:p w14:paraId="7F76E965" w14:textId="3A9BFF71" w:rsidR="4DCFDFE0" w:rsidRDefault="4DCFDFE0" w:rsidP="4DCFDFE0">
      <w:pPr>
        <w:pStyle w:val="BodyText"/>
        <w:ind w:right="119"/>
        <w:jc w:val="both"/>
      </w:pPr>
    </w:p>
    <w:p w14:paraId="35EDAB89" w14:textId="77777777" w:rsidR="007B0478" w:rsidRDefault="000E3445">
      <w:pPr>
        <w:pStyle w:val="Heading1"/>
        <w:spacing w:line="276" w:lineRule="exact"/>
        <w:rPr>
          <w:u w:val="none"/>
        </w:rPr>
      </w:pPr>
      <w:r>
        <w:rPr>
          <w:u w:val="thick"/>
        </w:rPr>
        <w:t>Rationale</w:t>
      </w:r>
    </w:p>
    <w:p w14:paraId="79DA796A" w14:textId="61A41EA6" w:rsidR="007B0478" w:rsidRDefault="000E3445">
      <w:pPr>
        <w:pStyle w:val="BodyText"/>
        <w:ind w:right="121"/>
        <w:jc w:val="both"/>
      </w:pPr>
      <w:r>
        <w:t>Park Lane School is committed to improving outcomes for all pupils. One of those outcomes</w:t>
      </w:r>
      <w:r>
        <w:rPr>
          <w:spacing w:val="1"/>
        </w:rPr>
        <w:t xml:space="preserve"> </w:t>
      </w:r>
      <w:r>
        <w:t>is to promote the health and wellbeing of all children; The detrimental effects of a poor diet</w:t>
      </w:r>
      <w:r>
        <w:rPr>
          <w:spacing w:val="1"/>
        </w:rPr>
        <w:t xml:space="preserve"> </w:t>
      </w:r>
      <w:r>
        <w:t>and lack of exercise on the health of children are well documented. It is essential that children</w:t>
      </w:r>
      <w:r>
        <w:rPr>
          <w:spacing w:val="-5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educated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eating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 w:rsidR="61136505"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 of bad eating habits which then determine</w:t>
      </w:r>
      <w:r>
        <w:t xml:space="preserve"> the choices pupils make when they</w:t>
      </w:r>
      <w:r>
        <w:rPr>
          <w:spacing w:val="1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older.</w:t>
      </w:r>
      <w:r>
        <w:rPr>
          <w:spacing w:val="-11"/>
        </w:rPr>
        <w:t xml:space="preserve"> </w:t>
      </w:r>
      <w:r w:rsidR="3BFEE6C6">
        <w:t>Park Lane School is committed to promoting a healthy diet with physical exercise for all pupils regardless of their disabilities.</w:t>
      </w:r>
    </w:p>
    <w:p w14:paraId="4D70BEC2" w14:textId="77777777" w:rsidR="007B0478" w:rsidRDefault="3BFEE6C6">
      <w:pPr>
        <w:pStyle w:val="BodyText"/>
        <w:spacing w:before="4"/>
        <w:ind w:right="118"/>
        <w:jc w:val="both"/>
      </w:pPr>
      <w:r>
        <w:t>Some pupils cannot eat orally and are given regular nutrition via a tube into their stomach.</w:t>
      </w:r>
      <w:r w:rsidR="000E3445">
        <w:rPr>
          <w:spacing w:val="-2"/>
        </w:rPr>
        <w:t xml:space="preserve"> </w:t>
      </w:r>
      <w:r w:rsidR="000E3445">
        <w:t>This is administered</w:t>
      </w:r>
      <w:r w:rsidR="000E3445">
        <w:rPr>
          <w:spacing w:val="-2"/>
        </w:rPr>
        <w:t xml:space="preserve"> </w:t>
      </w:r>
      <w:r w:rsidR="000E3445">
        <w:t>by</w:t>
      </w:r>
      <w:r w:rsidR="000E3445">
        <w:rPr>
          <w:spacing w:val="3"/>
        </w:rPr>
        <w:t xml:space="preserve"> </w:t>
      </w:r>
      <w:r w:rsidR="000E3445">
        <w:t>the</w:t>
      </w:r>
      <w:r w:rsidR="000E3445">
        <w:rPr>
          <w:spacing w:val="-3"/>
        </w:rPr>
        <w:t xml:space="preserve"> </w:t>
      </w:r>
      <w:r w:rsidR="000E3445">
        <w:t>school</w:t>
      </w:r>
      <w:r w:rsidR="000E3445">
        <w:rPr>
          <w:spacing w:val="-3"/>
        </w:rPr>
        <w:t xml:space="preserve"> </w:t>
      </w:r>
      <w:r w:rsidR="000E3445">
        <w:t>nursing</w:t>
      </w:r>
      <w:r w:rsidR="000E3445">
        <w:rPr>
          <w:spacing w:val="2"/>
        </w:rPr>
        <w:t xml:space="preserve"> </w:t>
      </w:r>
      <w:r w:rsidR="000E3445">
        <w:t>team</w:t>
      </w:r>
      <w:r w:rsidR="000E3445">
        <w:rPr>
          <w:spacing w:val="-3"/>
        </w:rPr>
        <w:t xml:space="preserve"> </w:t>
      </w:r>
      <w:r w:rsidR="000E3445">
        <w:t>or</w:t>
      </w:r>
      <w:r w:rsidR="000E3445">
        <w:rPr>
          <w:spacing w:val="-1"/>
        </w:rPr>
        <w:t xml:space="preserve"> </w:t>
      </w:r>
      <w:r w:rsidR="000E3445">
        <w:t>qualified</w:t>
      </w:r>
      <w:r w:rsidR="000E3445">
        <w:rPr>
          <w:spacing w:val="-1"/>
        </w:rPr>
        <w:t xml:space="preserve"> </w:t>
      </w:r>
      <w:r w:rsidR="000E3445">
        <w:t>members</w:t>
      </w:r>
      <w:r w:rsidR="000E3445">
        <w:rPr>
          <w:spacing w:val="-1"/>
        </w:rPr>
        <w:t xml:space="preserve"> </w:t>
      </w:r>
      <w:r w:rsidR="000E3445">
        <w:t>of</w:t>
      </w:r>
      <w:r w:rsidR="000E3445">
        <w:rPr>
          <w:spacing w:val="-1"/>
        </w:rPr>
        <w:t xml:space="preserve"> </w:t>
      </w:r>
      <w:r w:rsidR="000E3445">
        <w:t>staff.</w:t>
      </w:r>
    </w:p>
    <w:p w14:paraId="7952FE00" w14:textId="77777777" w:rsidR="007B0478" w:rsidRDefault="007B0478">
      <w:pPr>
        <w:pStyle w:val="BodyText"/>
        <w:spacing w:before="8"/>
        <w:ind w:left="0"/>
        <w:rPr>
          <w:sz w:val="23"/>
        </w:rPr>
      </w:pPr>
    </w:p>
    <w:p w14:paraId="7FE74AEB" w14:textId="77777777" w:rsidR="007B0478" w:rsidRDefault="000E3445">
      <w:pPr>
        <w:pStyle w:val="Heading1"/>
        <w:rPr>
          <w:u w:val="none"/>
        </w:rPr>
      </w:pPr>
      <w:r>
        <w:rPr>
          <w:u w:val="thick"/>
        </w:rPr>
        <w:t>Aims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Policy</w:t>
      </w:r>
    </w:p>
    <w:p w14:paraId="67322290" w14:textId="77777777" w:rsidR="007B0478" w:rsidRDefault="000E3445">
      <w:pPr>
        <w:pStyle w:val="BodyText"/>
        <w:spacing w:line="275" w:lineRule="exact"/>
      </w:pPr>
      <w:r>
        <w:t>The</w:t>
      </w:r>
      <w:r>
        <w:rPr>
          <w:spacing w:val="-3"/>
        </w:rPr>
        <w:t xml:space="preserve"> </w:t>
      </w:r>
      <w:r>
        <w:t>aims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 are:</w:t>
      </w:r>
    </w:p>
    <w:p w14:paraId="0964DEA2" w14:textId="159EC4A6" w:rsidR="007B0478" w:rsidRDefault="000E3445">
      <w:pPr>
        <w:pStyle w:val="BodyText"/>
        <w:spacing w:before="5"/>
      </w:pPr>
      <w:r>
        <w:t>To</w:t>
      </w:r>
      <w:r>
        <w:rPr>
          <w:spacing w:val="6"/>
        </w:rPr>
        <w:t xml:space="preserve"> </w:t>
      </w:r>
      <w:r>
        <w:t>reflect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Governing</w:t>
      </w:r>
      <w:r>
        <w:rPr>
          <w:spacing w:val="7"/>
        </w:rPr>
        <w:t xml:space="preserve"> </w:t>
      </w:r>
      <w:r>
        <w:t>Body’s</w:t>
      </w:r>
      <w:r>
        <w:rPr>
          <w:spacing w:val="8"/>
        </w:rPr>
        <w:t xml:space="preserve"> </w:t>
      </w:r>
      <w:r>
        <w:t>commitment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ensuring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complies</w:t>
      </w:r>
      <w:r>
        <w:rPr>
          <w:spacing w:val="9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guidance</w:t>
      </w:r>
      <w:r>
        <w:rPr>
          <w:spacing w:val="-57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 xml:space="preserve">Food </w:t>
      </w:r>
      <w:r>
        <w:t>Regulations</w:t>
      </w:r>
      <w:r>
        <w:rPr>
          <w:spacing w:val="1"/>
        </w:rPr>
        <w:t xml:space="preserve"> </w:t>
      </w:r>
      <w:r>
        <w:t>(2014)</w:t>
      </w:r>
      <w:r w:rsidR="6F3F2D66">
        <w:t xml:space="preserve"> and takes account of School Food Standards 2023. </w:t>
      </w:r>
      <w:r>
        <w:t>.</w:t>
      </w:r>
    </w:p>
    <w:p w14:paraId="7DBDAB0A" w14:textId="77777777" w:rsidR="007B0478" w:rsidRDefault="000E3445">
      <w:pPr>
        <w:pStyle w:val="BodyText"/>
        <w:spacing w:line="274" w:lineRule="exact"/>
      </w:pP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diet</w:t>
      </w:r>
      <w:r>
        <w:rPr>
          <w:spacing w:val="-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 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school.</w:t>
      </w:r>
    </w:p>
    <w:p w14:paraId="705795B1" w14:textId="77777777" w:rsidR="007B0478" w:rsidRDefault="000E3445">
      <w:pPr>
        <w:pStyle w:val="BodyText"/>
      </w:pP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parents,</w:t>
      </w:r>
      <w:r>
        <w:rPr>
          <w:spacing w:val="-8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governors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professionals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foods</w:t>
      </w:r>
      <w:r>
        <w:rPr>
          <w:spacing w:val="2"/>
        </w:rPr>
        <w:t xml:space="preserve"> </w:t>
      </w:r>
      <w:r>
        <w:t>and opportunities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physical</w:t>
      </w:r>
      <w:r>
        <w:rPr>
          <w:spacing w:val="3"/>
        </w:rPr>
        <w:t xml:space="preserve"> </w:t>
      </w:r>
      <w:r>
        <w:t>exercise.</w:t>
      </w:r>
    </w:p>
    <w:p w14:paraId="6B169944" w14:textId="77FF6519" w:rsidR="007B0478" w:rsidRDefault="000E3445">
      <w:pPr>
        <w:pStyle w:val="BodyText"/>
        <w:spacing w:before="2" w:line="276" w:lineRule="exact"/>
      </w:pP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 w:rsidR="4FDCB537">
        <w:t>approaches</w:t>
      </w:r>
      <w:r>
        <w:rPr>
          <w:spacing w:val="-1"/>
        </w:rPr>
        <w:t xml:space="preserve"> </w:t>
      </w:r>
      <w:r w:rsidR="4F58057F"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diet.</w:t>
      </w:r>
    </w:p>
    <w:p w14:paraId="5D02AA2E" w14:textId="77777777" w:rsidR="007B0478" w:rsidRDefault="000E3445">
      <w:pPr>
        <w:pStyle w:val="BodyText"/>
        <w:spacing w:line="275" w:lineRule="exact"/>
      </w:pP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lifestyle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promoted</w:t>
      </w:r>
      <w:r>
        <w:rPr>
          <w:spacing w:val="-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curriculum.</w:t>
      </w:r>
    </w:p>
    <w:p w14:paraId="4A4796E1" w14:textId="77777777" w:rsidR="007B0478" w:rsidRDefault="000E3445">
      <w:pPr>
        <w:pStyle w:val="BodyText"/>
      </w:pP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nutrition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cook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taught</w:t>
      </w:r>
      <w:r>
        <w:rPr>
          <w:spacing w:val="-57"/>
        </w:rPr>
        <w:t xml:space="preserve"> </w:t>
      </w:r>
      <w:r>
        <w:t>curriculum.</w:t>
      </w:r>
    </w:p>
    <w:p w14:paraId="37740C5B" w14:textId="77777777" w:rsidR="007B0478" w:rsidRDefault="000E3445">
      <w:pPr>
        <w:pStyle w:val="BodyText"/>
        <w:spacing w:line="242" w:lineRule="auto"/>
      </w:pPr>
      <w:r>
        <w:t>To</w:t>
      </w:r>
      <w:r>
        <w:rPr>
          <w:spacing w:val="27"/>
        </w:rPr>
        <w:t xml:space="preserve"> </w:t>
      </w:r>
      <w:r>
        <w:t>demonstrate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commitment</w:t>
      </w:r>
      <w:r>
        <w:rPr>
          <w:spacing w:val="2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31"/>
        </w:rPr>
        <w:t xml:space="preserve"> </w:t>
      </w:r>
      <w:r>
        <w:t>Food</w:t>
      </w:r>
      <w:r>
        <w:rPr>
          <w:spacing w:val="33"/>
        </w:rPr>
        <w:t xml:space="preserve"> </w:t>
      </w:r>
      <w:r>
        <w:t>Standards</w:t>
      </w:r>
      <w:r>
        <w:rPr>
          <w:spacing w:val="35"/>
        </w:rPr>
        <w:t xml:space="preserve"> </w:t>
      </w:r>
      <w:r>
        <w:t>while</w:t>
      </w:r>
      <w:r>
        <w:rPr>
          <w:spacing w:val="26"/>
        </w:rPr>
        <w:t xml:space="preserve"> </w:t>
      </w:r>
      <w:r>
        <w:t>reflecting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needs</w:t>
      </w:r>
      <w:r>
        <w:rPr>
          <w:spacing w:val="3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pupils.</w:t>
      </w:r>
    </w:p>
    <w:p w14:paraId="7A0AD7FF" w14:textId="77777777" w:rsidR="007B0478" w:rsidRDefault="007B0478">
      <w:pPr>
        <w:pStyle w:val="BodyText"/>
        <w:spacing w:before="6"/>
        <w:ind w:left="0"/>
        <w:rPr>
          <w:sz w:val="23"/>
        </w:rPr>
      </w:pPr>
    </w:p>
    <w:p w14:paraId="0D0D42C8" w14:textId="77777777" w:rsidR="007B0478" w:rsidRDefault="000E3445">
      <w:pPr>
        <w:pStyle w:val="Heading1"/>
        <w:spacing w:line="276" w:lineRule="exact"/>
        <w:jc w:val="both"/>
        <w:rPr>
          <w:u w:val="none"/>
        </w:rPr>
      </w:pPr>
      <w:r>
        <w:rPr>
          <w:u w:val="thick"/>
        </w:rPr>
        <w:t>School</w:t>
      </w:r>
      <w:r>
        <w:rPr>
          <w:spacing w:val="-3"/>
          <w:u w:val="thick"/>
        </w:rPr>
        <w:t xml:space="preserve"> </w:t>
      </w:r>
      <w:r>
        <w:rPr>
          <w:u w:val="thick"/>
        </w:rPr>
        <w:t>Food other</w:t>
      </w:r>
      <w:r>
        <w:rPr>
          <w:spacing w:val="-3"/>
          <w:u w:val="thick"/>
        </w:rPr>
        <w:t xml:space="preserve"> </w:t>
      </w:r>
      <w:r>
        <w:rPr>
          <w:u w:val="thick"/>
        </w:rPr>
        <w:t>than lunch</w:t>
      </w:r>
    </w:p>
    <w:p w14:paraId="50C7B0EC" w14:textId="77777777" w:rsidR="007B0478" w:rsidRDefault="000E3445">
      <w:pPr>
        <w:pStyle w:val="BodyText"/>
        <w:spacing w:line="242" w:lineRule="auto"/>
        <w:ind w:right="114"/>
        <w:jc w:val="both"/>
      </w:pPr>
      <w:r>
        <w:t>All</w:t>
      </w:r>
      <w:r>
        <w:rPr>
          <w:spacing w:val="-8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snack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time.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sent</w:t>
      </w:r>
      <w:r>
        <w:rPr>
          <w:spacing w:val="-5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emphasis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choices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food</w:t>
      </w:r>
      <w:r>
        <w:rPr>
          <w:spacing w:val="-58"/>
        </w:rPr>
        <w:t xml:space="preserve"> </w:t>
      </w:r>
      <w:r>
        <w:t>options.</w:t>
      </w:r>
    </w:p>
    <w:p w14:paraId="17DB2567" w14:textId="77777777" w:rsidR="007B0478" w:rsidRDefault="007B0478">
      <w:pPr>
        <w:pStyle w:val="BodyText"/>
        <w:spacing w:before="8"/>
        <w:ind w:left="0"/>
        <w:rPr>
          <w:sz w:val="19"/>
        </w:rPr>
      </w:pPr>
    </w:p>
    <w:p w14:paraId="26E3C398" w14:textId="77777777" w:rsidR="007B0478" w:rsidRDefault="007B0478">
      <w:pPr>
        <w:spacing w:line="242" w:lineRule="auto"/>
        <w:rPr>
          <w:rFonts w:ascii="Arial MT"/>
          <w:sz w:val="16"/>
        </w:rPr>
        <w:sectPr w:rsidR="007B0478">
          <w:type w:val="continuous"/>
          <w:pgSz w:w="11910" w:h="16840"/>
          <w:pgMar w:top="220" w:right="1320" w:bottom="280" w:left="1340" w:header="720" w:footer="720" w:gutter="0"/>
          <w:cols w:space="720"/>
        </w:sectPr>
      </w:pPr>
    </w:p>
    <w:p w14:paraId="0AD35D03" w14:textId="77777777" w:rsidR="007B0478" w:rsidRDefault="000E3445" w:rsidP="4DCFDFE0">
      <w:pPr>
        <w:pStyle w:val="BodyText"/>
        <w:spacing w:before="61"/>
        <w:ind w:left="0" w:right="117"/>
        <w:jc w:val="both"/>
      </w:pPr>
      <w:r>
        <w:lastRenderedPageBreak/>
        <w:t>Fruit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always</w:t>
      </w:r>
      <w:r>
        <w:rPr>
          <w:spacing w:val="-11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Fruit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vegetable</w:t>
      </w:r>
      <w:r>
        <w:rPr>
          <w:spacing w:val="-14"/>
        </w:rPr>
        <w:t xml:space="preserve"> </w:t>
      </w:r>
      <w:r>
        <w:t>Scheme.</w:t>
      </w:r>
      <w:r>
        <w:rPr>
          <w:spacing w:val="-58"/>
        </w:rPr>
        <w:t xml:space="preserve"> </w:t>
      </w:r>
      <w:r>
        <w:t>In individual cases pupils may have limited access to crisps, breadsticks or biscuits. This is in</w:t>
      </w:r>
      <w:r>
        <w:rPr>
          <w:spacing w:val="-57"/>
        </w:rPr>
        <w:t xml:space="preserve"> </w:t>
      </w:r>
      <w:r>
        <w:t xml:space="preserve">line with medical need, </w:t>
      </w:r>
      <w:r>
        <w:t>parental requests, where a pupil is developing their chewing skills or</w:t>
      </w:r>
      <w:r>
        <w:rPr>
          <w:spacing w:val="1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pupil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become</w:t>
      </w:r>
      <w:r>
        <w:rPr>
          <w:spacing w:val="-9"/>
        </w:rPr>
        <w:t xml:space="preserve"> </w:t>
      </w:r>
      <w:r>
        <w:t>distressed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preferred</w:t>
      </w:r>
      <w:r>
        <w:rPr>
          <w:spacing w:val="-8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available.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pupils</w:t>
      </w:r>
      <w:r>
        <w:rPr>
          <w:spacing w:val="-58"/>
        </w:rPr>
        <w:t xml:space="preserve"> </w:t>
      </w:r>
      <w:r>
        <w:t>on the autistic spectrum whose diet is limited and it may be necessary to offer a less healthy</w:t>
      </w:r>
      <w:r>
        <w:rPr>
          <w:spacing w:val="1"/>
        </w:rPr>
        <w:t xml:space="preserve"> </w:t>
      </w:r>
      <w:r>
        <w:t>snack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routine,</w:t>
      </w:r>
      <w:r>
        <w:rPr>
          <w:spacing w:val="-2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introduce alternative foods over time... If a pupil has specific dietary requirements related to</w:t>
      </w:r>
      <w:r>
        <w:rPr>
          <w:spacing w:val="1"/>
        </w:rPr>
        <w:t xml:space="preserve"> </w:t>
      </w:r>
      <w:r>
        <w:t>medical needs, or on cultural, religious or ethical gr</w:t>
      </w:r>
      <w:r>
        <w:t>ounds these are respected and adhered to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staff.</w:t>
      </w:r>
    </w:p>
    <w:p w14:paraId="69A3F7CE" w14:textId="77777777" w:rsidR="007B0478" w:rsidRDefault="007B0478">
      <w:pPr>
        <w:pStyle w:val="BodyText"/>
        <w:spacing w:before="1"/>
        <w:ind w:left="0"/>
      </w:pPr>
    </w:p>
    <w:p w14:paraId="5266911F" w14:textId="1A24C281" w:rsidR="007B0478" w:rsidRDefault="000E3445">
      <w:pPr>
        <w:pStyle w:val="BodyText"/>
        <w:ind w:right="117"/>
        <w:jc w:val="both"/>
      </w:pPr>
      <w:r>
        <w:t xml:space="preserve">Pupils are offered drinks at this time. </w:t>
      </w:r>
      <w:r w:rsidR="22EB8D60">
        <w:t>Milk and water are offered as first choices, but if those are refused, low sugar juices can be offered so that pupils do not go through the school day without a drink.</w:t>
      </w:r>
      <w:r>
        <w:t xml:space="preserve"> Fizzy drinks are not provided at all and the school does dissuade parents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sending in such drinks.</w:t>
      </w:r>
    </w:p>
    <w:p w14:paraId="43DA32B2" w14:textId="77777777" w:rsidR="007B0478" w:rsidRDefault="007B0478">
      <w:pPr>
        <w:pStyle w:val="BodyText"/>
        <w:ind w:left="0"/>
      </w:pPr>
    </w:p>
    <w:p w14:paraId="24D7A7BD" w14:textId="77777777" w:rsidR="007B0478" w:rsidRDefault="000E3445">
      <w:pPr>
        <w:pStyle w:val="BodyText"/>
        <w:spacing w:before="1"/>
      </w:pPr>
      <w:r>
        <w:t>Pupils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drinks, throughout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periods of</w:t>
      </w:r>
      <w:r>
        <w:rPr>
          <w:spacing w:val="-2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weather.</w:t>
      </w:r>
    </w:p>
    <w:p w14:paraId="004AC5AC" w14:textId="77777777" w:rsidR="007B0478" w:rsidRDefault="007B0478">
      <w:pPr>
        <w:pStyle w:val="BodyText"/>
        <w:spacing w:before="9"/>
        <w:ind w:left="0"/>
        <w:rPr>
          <w:sz w:val="23"/>
        </w:rPr>
      </w:pPr>
    </w:p>
    <w:p w14:paraId="4F8DF9F3" w14:textId="77777777" w:rsidR="007B0478" w:rsidRDefault="000E3445">
      <w:pPr>
        <w:pStyle w:val="BodyText"/>
        <w:spacing w:before="1" w:line="242" w:lineRule="auto"/>
        <w:ind w:right="119"/>
        <w:jc w:val="both"/>
      </w:pPr>
      <w:r>
        <w:t>In the staffroom and in the reception area water coolers are provided for pupils, staff and</w:t>
      </w:r>
      <w:r>
        <w:rPr>
          <w:spacing w:val="1"/>
        </w:rPr>
        <w:t xml:space="preserve"> </w:t>
      </w:r>
      <w:r>
        <w:t>visitors as an alternative to drinks with caffeine. These water coolers are accessible to pupils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water for their drinks</w:t>
      </w:r>
      <w:r>
        <w:rPr>
          <w:spacing w:val="1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day.</w:t>
      </w:r>
    </w:p>
    <w:p w14:paraId="14BACE67" w14:textId="77777777" w:rsidR="007B0478" w:rsidRDefault="007B0478">
      <w:pPr>
        <w:pStyle w:val="BodyText"/>
        <w:spacing w:before="4"/>
        <w:ind w:left="0"/>
        <w:rPr>
          <w:sz w:val="23"/>
        </w:rPr>
      </w:pPr>
    </w:p>
    <w:p w14:paraId="5D8CEF3A" w14:textId="77777777" w:rsidR="007B0478" w:rsidRDefault="000E3445">
      <w:pPr>
        <w:pStyle w:val="Heading1"/>
        <w:spacing w:line="276" w:lineRule="exact"/>
        <w:jc w:val="both"/>
        <w:rPr>
          <w:u w:val="none"/>
        </w:rPr>
      </w:pPr>
      <w:r>
        <w:rPr>
          <w:u w:val="thick"/>
        </w:rPr>
        <w:t>School</w:t>
      </w:r>
      <w:r>
        <w:rPr>
          <w:spacing w:val="-3"/>
          <w:u w:val="thick"/>
        </w:rPr>
        <w:t xml:space="preserve"> </w:t>
      </w:r>
      <w:r>
        <w:rPr>
          <w:u w:val="thick"/>
        </w:rPr>
        <w:t>Lunches</w:t>
      </w:r>
    </w:p>
    <w:p w14:paraId="02C26B8D" w14:textId="77777777" w:rsidR="007B0478" w:rsidRDefault="000E3445">
      <w:pPr>
        <w:pStyle w:val="BodyText"/>
        <w:ind w:right="115"/>
        <w:jc w:val="both"/>
      </w:pPr>
      <w:r>
        <w:t>The meals for the pupils are provided by outside caterers who are guided by the School Food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foods.</w:t>
      </w:r>
      <w:r>
        <w:rPr>
          <w:spacing w:val="-57"/>
        </w:rPr>
        <w:t xml:space="preserve"> </w:t>
      </w:r>
      <w:r>
        <w:t xml:space="preserve">Those pupils whose weight causes concern are </w:t>
      </w:r>
      <w:r>
        <w:t>encouraged to select lower calorie puddings</w:t>
      </w:r>
      <w:r>
        <w:rPr>
          <w:spacing w:val="1"/>
        </w:rPr>
        <w:t xml:space="preserve"> </w:t>
      </w:r>
      <w:r>
        <w:t>such as yogurt or fruit. Parents are sent menus which enables those with specific dietary</w:t>
      </w:r>
      <w:r>
        <w:rPr>
          <w:spacing w:val="1"/>
        </w:rPr>
        <w:t xml:space="preserve"> </w:t>
      </w:r>
      <w:r>
        <w:t>requirements to outline those to the catering staff. Pupils who have specific dietary needs for</w:t>
      </w:r>
      <w:r>
        <w:rPr>
          <w:spacing w:val="1"/>
        </w:rPr>
        <w:t xml:space="preserve"> </w:t>
      </w:r>
      <w:r>
        <w:t>medical, cultural, religious or ethical reasons are accommodated through the school catering</w:t>
      </w:r>
      <w:r>
        <w:rPr>
          <w:spacing w:val="1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liaising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carers through the</w:t>
      </w:r>
      <w:r>
        <w:rPr>
          <w:spacing w:val="-3"/>
        </w:rPr>
        <w:t xml:space="preserve"> </w:t>
      </w:r>
      <w:r>
        <w:t>class team, as necessary.</w:t>
      </w:r>
    </w:p>
    <w:p w14:paraId="77A4ADC7" w14:textId="77777777" w:rsidR="007B0478" w:rsidRDefault="007B0478">
      <w:pPr>
        <w:pStyle w:val="BodyText"/>
        <w:spacing w:before="2"/>
        <w:ind w:left="0"/>
      </w:pPr>
    </w:p>
    <w:p w14:paraId="03AB95EC" w14:textId="77777777" w:rsidR="007B0478" w:rsidRDefault="000E3445">
      <w:pPr>
        <w:pStyle w:val="Heading1"/>
        <w:rPr>
          <w:u w:val="none"/>
        </w:rPr>
      </w:pPr>
      <w:r>
        <w:rPr>
          <w:u w:val="thick"/>
        </w:rPr>
        <w:t>School</w:t>
      </w:r>
      <w:r>
        <w:rPr>
          <w:spacing w:val="-5"/>
          <w:u w:val="thick"/>
        </w:rPr>
        <w:t xml:space="preserve"> </w:t>
      </w:r>
      <w:r>
        <w:rPr>
          <w:u w:val="thick"/>
        </w:rPr>
        <w:t>Curriculum</w:t>
      </w:r>
    </w:p>
    <w:p w14:paraId="68A3350E" w14:textId="77777777" w:rsidR="007B0478" w:rsidRDefault="000E3445">
      <w:pPr>
        <w:pStyle w:val="BodyText"/>
      </w:pPr>
      <w:r>
        <w:t>The</w:t>
      </w:r>
      <w:r>
        <w:rPr>
          <w:spacing w:val="-8"/>
        </w:rPr>
        <w:t xml:space="preserve"> </w:t>
      </w:r>
      <w:r>
        <w:t>importance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healthy</w:t>
      </w:r>
      <w:r>
        <w:rPr>
          <w:spacing w:val="-7"/>
        </w:rPr>
        <w:t xml:space="preserve"> </w:t>
      </w:r>
      <w:r>
        <w:t>lifestyle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promoted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taught</w:t>
      </w:r>
      <w:r>
        <w:rPr>
          <w:spacing w:val="-8"/>
        </w:rPr>
        <w:t xml:space="preserve"> </w:t>
      </w:r>
      <w:r>
        <w:t>curriculum.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58374E60" w14:textId="77777777" w:rsidR="007B0478" w:rsidRDefault="000E3445">
      <w:pPr>
        <w:pStyle w:val="BodyText"/>
        <w:spacing w:line="274" w:lineRule="exact"/>
      </w:pPr>
      <w:r>
        <w:t>PE</w:t>
      </w:r>
      <w:r>
        <w:rPr>
          <w:spacing w:val="-4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school.</w:t>
      </w:r>
    </w:p>
    <w:p w14:paraId="5CC68F1E" w14:textId="77777777" w:rsidR="007B0478" w:rsidRDefault="000E3445">
      <w:pPr>
        <w:pStyle w:val="BodyText"/>
        <w:spacing w:before="4"/>
        <w:ind w:right="1311"/>
      </w:pPr>
      <w:r>
        <w:t>Swimming.</w:t>
      </w:r>
    </w:p>
    <w:p w14:paraId="486D4E5C" w14:textId="77777777" w:rsidR="007B0478" w:rsidRDefault="000E3445">
      <w:pPr>
        <w:pStyle w:val="BodyText"/>
        <w:ind w:right="7712"/>
      </w:pPr>
      <w:r>
        <w:t>Hydrotherapy.</w:t>
      </w:r>
    </w:p>
    <w:p w14:paraId="2B330771" w14:textId="77777777" w:rsidR="007B0478" w:rsidRDefault="000E3445">
      <w:pPr>
        <w:pStyle w:val="BodyText"/>
        <w:ind w:right="7712"/>
      </w:pPr>
      <w:r>
        <w:t>Physiotherapy.</w:t>
      </w:r>
    </w:p>
    <w:p w14:paraId="5FB15563" w14:textId="43B1BDA1" w:rsidR="007B0478" w:rsidRDefault="000E3445">
      <w:pPr>
        <w:pStyle w:val="BodyText"/>
      </w:pPr>
      <w:r>
        <w:t>Outside</w:t>
      </w:r>
      <w:r>
        <w:rPr>
          <w:spacing w:val="21"/>
        </w:rPr>
        <w:t xml:space="preserve"> </w:t>
      </w:r>
      <w:r>
        <w:t>play.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range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play</w:t>
      </w:r>
      <w:r>
        <w:rPr>
          <w:spacing w:val="23"/>
        </w:rPr>
        <w:t xml:space="preserve"> </w:t>
      </w:r>
      <w:r>
        <w:t>equipment</w:t>
      </w:r>
      <w:r>
        <w:rPr>
          <w:spacing w:val="2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provided</w:t>
      </w:r>
      <w:r>
        <w:rPr>
          <w:spacing w:val="2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encourage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pupils</w:t>
      </w:r>
      <w:r>
        <w:rPr>
          <w:spacing w:val="29"/>
        </w:rPr>
        <w:t xml:space="preserve"> </w:t>
      </w:r>
      <w:r w:rsidR="5DD074CA">
        <w:rPr>
          <w:spacing w:val="29"/>
        </w:rPr>
        <w:t xml:space="preserve">of all ages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active.</w:t>
      </w:r>
    </w:p>
    <w:p w14:paraId="3125A0EA" w14:textId="08313B3F" w:rsidR="007B0478" w:rsidRDefault="000E3445">
      <w:pPr>
        <w:pStyle w:val="BodyText"/>
        <w:spacing w:line="275" w:lineRule="exact"/>
      </w:pPr>
      <w:r>
        <w:t>Keep</w:t>
      </w:r>
      <w:r>
        <w:rPr>
          <w:spacing w:val="-2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sessions for</w:t>
      </w:r>
      <w:r>
        <w:rPr>
          <w:spacing w:val="-2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 w:rsidR="62023794">
        <w:rPr>
          <w:spacing w:val="-1"/>
        </w:rPr>
        <w:t>PE lessons</w:t>
      </w:r>
      <w:r>
        <w:t xml:space="preserve"> and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gym.</w:t>
      </w:r>
    </w:p>
    <w:p w14:paraId="0B9B04B5" w14:textId="77777777" w:rsidR="007B0478" w:rsidRDefault="007B0478">
      <w:pPr>
        <w:pStyle w:val="BodyText"/>
        <w:spacing w:before="10"/>
        <w:ind w:left="0"/>
        <w:rPr>
          <w:sz w:val="23"/>
        </w:rPr>
      </w:pPr>
    </w:p>
    <w:p w14:paraId="5510431C" w14:textId="37548601" w:rsidR="007B0478" w:rsidRDefault="000E3445">
      <w:pPr>
        <w:pStyle w:val="BodyText"/>
        <w:ind w:right="114"/>
        <w:jc w:val="both"/>
      </w:pPr>
      <w:r>
        <w:t>Healthy eating is taught specifically through the</w:t>
      </w:r>
      <w:r w:rsidR="6CAE5F4B">
        <w:t xml:space="preserve"> Individuality sand Challenge values groups. </w:t>
      </w:r>
      <w:r>
        <w:t>with this forming part of the schemes of work. Pupils at key stage 5 have opportunities to</w:t>
      </w:r>
      <w:r>
        <w:rPr>
          <w:spacing w:val="1"/>
        </w:rPr>
        <w:t xml:space="preserve"> </w:t>
      </w:r>
      <w:r>
        <w:rPr>
          <w:spacing w:val="-1"/>
        </w:rPr>
        <w:t>prepare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cook</w:t>
      </w:r>
      <w:r>
        <w:rPr>
          <w:spacing w:val="-11"/>
        </w:rPr>
        <w:t xml:space="preserve"> </w:t>
      </w:r>
      <w:r>
        <w:rPr>
          <w:spacing w:val="-1"/>
        </w:rPr>
        <w:t>their</w:t>
      </w:r>
      <w:r>
        <w:rPr>
          <w:spacing w:val="-15"/>
        </w:rPr>
        <w:t xml:space="preserve"> </w:t>
      </w:r>
      <w:r>
        <w:rPr>
          <w:spacing w:val="-1"/>
        </w:rPr>
        <w:t>own</w:t>
      </w:r>
      <w:r>
        <w:rPr>
          <w:spacing w:val="-11"/>
        </w:rPr>
        <w:t xml:space="preserve"> </w:t>
      </w:r>
      <w:r>
        <w:rPr>
          <w:spacing w:val="-1"/>
        </w:rPr>
        <w:t>lunches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t>part</w:t>
      </w:r>
      <w:r>
        <w:rPr>
          <w:spacing w:val="-1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Progress</w:t>
      </w:r>
      <w:r>
        <w:rPr>
          <w:spacing w:val="-14"/>
        </w:rPr>
        <w:t xml:space="preserve"> </w:t>
      </w:r>
      <w:r>
        <w:t>curriculum.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emphasis</w:t>
      </w:r>
      <w:r>
        <w:rPr>
          <w:spacing w:val="-58"/>
        </w:rPr>
        <w:t xml:space="preserve"> </w:t>
      </w:r>
      <w:r>
        <w:t>is on the inclusion of healthy foods to provide a balanced meal. In addition pupils have</w:t>
      </w:r>
      <w:r>
        <w:rPr>
          <w:spacing w:val="1"/>
        </w:rPr>
        <w:t xml:space="preserve"> </w:t>
      </w:r>
      <w:r>
        <w:t>opportunity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taste</w:t>
      </w:r>
      <w:r>
        <w:rPr>
          <w:spacing w:val="-9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sensory</w:t>
      </w:r>
      <w:r>
        <w:rPr>
          <w:spacing w:val="-7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lessons,</w:t>
      </w:r>
      <w:r>
        <w:rPr>
          <w:spacing w:val="-8"/>
        </w:rPr>
        <w:t xml:space="preserve"> </w:t>
      </w:r>
      <w:r>
        <w:t>English,</w:t>
      </w:r>
      <w:r w:rsidR="1C54ABC7">
        <w:t xml:space="preserve"> Community and Challenge </w:t>
      </w:r>
      <w:r>
        <w:t>lessons</w:t>
      </w:r>
      <w:r>
        <w:rPr>
          <w:spacing w:val="-6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be an integral part of the lesson and in Assemblies which may be linked to different countries,</w:t>
      </w:r>
      <w:r>
        <w:rPr>
          <w:spacing w:val="-57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raising events</w:t>
      </w:r>
      <w:r>
        <w:rPr>
          <w:spacing w:val="1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religious or cultural</w:t>
      </w:r>
      <w:r>
        <w:rPr>
          <w:spacing w:val="3"/>
        </w:rPr>
        <w:t xml:space="preserve"> </w:t>
      </w:r>
      <w:r>
        <w:t>events.</w:t>
      </w:r>
    </w:p>
    <w:p w14:paraId="6BEB5B37" w14:textId="77777777" w:rsidR="007B0478" w:rsidRDefault="007B0478">
      <w:pPr>
        <w:jc w:val="both"/>
        <w:sectPr w:rsidR="007B0478">
          <w:footerReference w:type="default" r:id="rId10"/>
          <w:pgSz w:w="11910" w:h="16840"/>
          <w:pgMar w:top="1380" w:right="1320" w:bottom="780" w:left="1340" w:header="0" w:footer="587" w:gutter="0"/>
          <w:pgNumType w:start="2"/>
          <w:cols w:space="720"/>
        </w:sectPr>
      </w:pPr>
    </w:p>
    <w:p w14:paraId="3F174936" w14:textId="77777777" w:rsidR="007B0478" w:rsidRDefault="007B0478">
      <w:pPr>
        <w:pStyle w:val="BodyText"/>
        <w:ind w:left="0"/>
        <w:rPr>
          <w:sz w:val="20"/>
        </w:rPr>
      </w:pPr>
    </w:p>
    <w:p w14:paraId="7B607CBF" w14:textId="77777777" w:rsidR="007B0478" w:rsidRDefault="007B0478">
      <w:pPr>
        <w:pStyle w:val="BodyText"/>
        <w:ind w:left="0"/>
        <w:rPr>
          <w:sz w:val="20"/>
        </w:rPr>
      </w:pPr>
    </w:p>
    <w:p w14:paraId="3F9EAD50" w14:textId="77777777" w:rsidR="007B0478" w:rsidRDefault="000E3445">
      <w:pPr>
        <w:pStyle w:val="Heading1"/>
        <w:spacing w:before="211" w:line="240" w:lineRule="auto"/>
        <w:rPr>
          <w:u w:val="none"/>
        </w:rPr>
      </w:pP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11"/>
          <w:u w:val="none"/>
        </w:rPr>
        <w:t xml:space="preserve"> </w:t>
      </w:r>
      <w:r>
        <w:rPr>
          <w:u w:val="none"/>
        </w:rPr>
        <w:t>teaching</w:t>
      </w:r>
      <w:r>
        <w:rPr>
          <w:spacing w:val="-12"/>
          <w:u w:val="none"/>
        </w:rPr>
        <w:t xml:space="preserve"> </w:t>
      </w:r>
      <w:r>
        <w:rPr>
          <w:u w:val="none"/>
        </w:rPr>
        <w:t>opportunities</w:t>
      </w:r>
      <w:r>
        <w:rPr>
          <w:spacing w:val="-9"/>
          <w:u w:val="none"/>
        </w:rPr>
        <w:t xml:space="preserve"> </w:t>
      </w:r>
      <w:r>
        <w:rPr>
          <w:u w:val="none"/>
        </w:rPr>
        <w:t>are</w:t>
      </w:r>
      <w:r>
        <w:rPr>
          <w:spacing w:val="-13"/>
          <w:u w:val="none"/>
        </w:rPr>
        <w:t xml:space="preserve"> </w:t>
      </w:r>
      <w:r>
        <w:rPr>
          <w:u w:val="none"/>
        </w:rPr>
        <w:t>exempt</w:t>
      </w:r>
      <w:r>
        <w:rPr>
          <w:spacing w:val="-10"/>
          <w:u w:val="none"/>
        </w:rPr>
        <w:t xml:space="preserve"> </w:t>
      </w:r>
      <w:r>
        <w:rPr>
          <w:u w:val="none"/>
        </w:rPr>
        <w:t>from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School</w:t>
      </w:r>
      <w:r>
        <w:rPr>
          <w:spacing w:val="-7"/>
          <w:u w:val="none"/>
        </w:rPr>
        <w:t xml:space="preserve"> </w:t>
      </w:r>
      <w:r>
        <w:rPr>
          <w:u w:val="none"/>
        </w:rPr>
        <w:t>Food</w:t>
      </w:r>
      <w:r>
        <w:rPr>
          <w:spacing w:val="-10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England</w:t>
      </w:r>
      <w:r>
        <w:rPr>
          <w:spacing w:val="-10"/>
          <w:u w:val="none"/>
        </w:rPr>
        <w:t xml:space="preserve"> </w:t>
      </w:r>
      <w:r>
        <w:rPr>
          <w:u w:val="none"/>
        </w:rPr>
        <w:t>(2016)</w:t>
      </w:r>
      <w:r>
        <w:rPr>
          <w:spacing w:val="-57"/>
          <w:u w:val="none"/>
        </w:rPr>
        <w:t xml:space="preserve"> </w:t>
      </w:r>
      <w:r>
        <w:rPr>
          <w:u w:val="none"/>
        </w:rPr>
        <w:t>guidance:</w:t>
      </w:r>
    </w:p>
    <w:p w14:paraId="456BAEB4" w14:textId="77777777" w:rsidR="007B0478" w:rsidRDefault="000E3445">
      <w:pPr>
        <w:pStyle w:val="BodyText"/>
        <w:ind w:right="1680"/>
      </w:pPr>
      <w:r>
        <w:t>Food</w:t>
      </w:r>
      <w:r>
        <w:rPr>
          <w:spacing w:val="2"/>
        </w:rPr>
        <w:t xml:space="preserve"> </w:t>
      </w:r>
      <w:r>
        <w:t>produced</w:t>
      </w:r>
      <w:r>
        <w:rPr>
          <w:spacing w:val="6"/>
        </w:rPr>
        <w:t xml:space="preserve"> </w:t>
      </w:r>
      <w:r>
        <w:t>and/or</w:t>
      </w:r>
      <w:r>
        <w:rPr>
          <w:spacing w:val="2"/>
        </w:rPr>
        <w:t xml:space="preserve"> </w:t>
      </w:r>
      <w:r>
        <w:t>eaten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part 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religious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celebration.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 used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reward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motivator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good</w:t>
      </w:r>
      <w:r>
        <w:rPr>
          <w:spacing w:val="5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effort.</w:t>
      </w:r>
    </w:p>
    <w:p w14:paraId="4F1A04A9" w14:textId="77777777" w:rsidR="007B0478" w:rsidRDefault="5EDB2AB1">
      <w:pPr>
        <w:pStyle w:val="BodyText"/>
        <w:spacing w:line="242" w:lineRule="auto"/>
        <w:ind w:right="12"/>
      </w:pPr>
      <w:r>
        <w:t>Food used in food preparation and the teaching of cookery skills, including where food is prepared for a school lunch.</w:t>
      </w:r>
    </w:p>
    <w:p w14:paraId="343195FF" w14:textId="77777777" w:rsidR="007B0478" w:rsidRDefault="007B0478">
      <w:pPr>
        <w:pStyle w:val="BodyText"/>
        <w:spacing w:before="5"/>
        <w:ind w:left="0"/>
        <w:rPr>
          <w:sz w:val="23"/>
        </w:rPr>
      </w:pPr>
    </w:p>
    <w:p w14:paraId="6D541FDD" w14:textId="77777777" w:rsidR="007B0478" w:rsidRDefault="000E3445">
      <w:pPr>
        <w:pStyle w:val="Heading1"/>
        <w:rPr>
          <w:u w:val="none"/>
        </w:rPr>
      </w:pPr>
      <w:r>
        <w:rPr>
          <w:u w:val="thick"/>
        </w:rPr>
        <w:t>Review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2"/>
          <w:u w:val="thick"/>
        </w:rPr>
        <w:t xml:space="preserve"> </w:t>
      </w:r>
      <w:r>
        <w:rPr>
          <w:u w:val="thick"/>
        </w:rPr>
        <w:t>Policy</w:t>
      </w:r>
    </w:p>
    <w:p w14:paraId="76D97F79" w14:textId="48AA73D3" w:rsidR="007B0478" w:rsidRPr="000821DE" w:rsidRDefault="000E3445" w:rsidP="000821DE">
      <w:pPr>
        <w:pStyle w:val="BodyText"/>
        <w:rPr>
          <w:sz w:val="26"/>
        </w:rPr>
      </w:pPr>
      <w:r>
        <w:t>This</w:t>
      </w:r>
      <w:r>
        <w:rPr>
          <w:spacing w:val="4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reviewed</w:t>
      </w:r>
      <w:r>
        <w:rPr>
          <w:spacing w:val="6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annually</w:t>
      </w:r>
      <w:r w:rsidR="000821DE">
        <w:rPr>
          <w:spacing w:val="4"/>
        </w:rPr>
        <w:t>.</w:t>
      </w:r>
    </w:p>
    <w:sectPr w:rsidR="007B0478" w:rsidRPr="000821DE">
      <w:pgSz w:w="11910" w:h="16840"/>
      <w:pgMar w:top="1600" w:right="1320" w:bottom="780" w:left="1340" w:header="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92BC" w14:textId="77777777" w:rsidR="00E20E0F" w:rsidRDefault="00E20E0F">
      <w:r>
        <w:separator/>
      </w:r>
    </w:p>
  </w:endnote>
  <w:endnote w:type="continuationSeparator" w:id="0">
    <w:p w14:paraId="5EE4BD0A" w14:textId="77777777" w:rsidR="00E20E0F" w:rsidRDefault="00E2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F1F1" w14:textId="4C6F0F08" w:rsidR="007B0478" w:rsidRDefault="007B0478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07B1" w14:textId="77777777" w:rsidR="00E20E0F" w:rsidRDefault="00E20E0F">
      <w:r>
        <w:separator/>
      </w:r>
    </w:p>
  </w:footnote>
  <w:footnote w:type="continuationSeparator" w:id="0">
    <w:p w14:paraId="525111F5" w14:textId="77777777" w:rsidR="00E20E0F" w:rsidRDefault="00E2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78"/>
    <w:rsid w:val="000821DE"/>
    <w:rsid w:val="000E3445"/>
    <w:rsid w:val="004B206E"/>
    <w:rsid w:val="007B0478"/>
    <w:rsid w:val="00817CD7"/>
    <w:rsid w:val="00B02DD8"/>
    <w:rsid w:val="00E20E0F"/>
    <w:rsid w:val="061CB913"/>
    <w:rsid w:val="0E147AF9"/>
    <w:rsid w:val="1B1F3B68"/>
    <w:rsid w:val="1C54ABC7"/>
    <w:rsid w:val="1C7502E7"/>
    <w:rsid w:val="1E92EB05"/>
    <w:rsid w:val="22EB8D60"/>
    <w:rsid w:val="2772D3B9"/>
    <w:rsid w:val="295491BB"/>
    <w:rsid w:val="31BFBF7E"/>
    <w:rsid w:val="346451AA"/>
    <w:rsid w:val="38F150BE"/>
    <w:rsid w:val="399694E1"/>
    <w:rsid w:val="3BFEE6C6"/>
    <w:rsid w:val="406CF5D3"/>
    <w:rsid w:val="4DCFDFE0"/>
    <w:rsid w:val="4F58057F"/>
    <w:rsid w:val="4FDCB537"/>
    <w:rsid w:val="503460FC"/>
    <w:rsid w:val="553F1A51"/>
    <w:rsid w:val="5DD074CA"/>
    <w:rsid w:val="5EDB2AB1"/>
    <w:rsid w:val="61136505"/>
    <w:rsid w:val="62023794"/>
    <w:rsid w:val="69B44F71"/>
    <w:rsid w:val="6CAE5F4B"/>
    <w:rsid w:val="6F3F2D66"/>
    <w:rsid w:val="7B4BD278"/>
    <w:rsid w:val="7FD7A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1EC323"/>
  <w15:docId w15:val="{18DFF576-025A-4593-B774-622C492D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1"/>
      <w:ind w:left="105"/>
    </w:pPr>
  </w:style>
  <w:style w:type="paragraph" w:styleId="Header">
    <w:name w:val="header"/>
    <w:basedOn w:val="Normal"/>
    <w:link w:val="HeaderChar"/>
    <w:uiPriority w:val="99"/>
    <w:unhideWhenUsed/>
    <w:rsid w:val="000821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1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1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1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33B1B-7954-45D5-9A02-5DCB0AA2256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a8464a1-6fc1-4726-81a4-0bfd9355c475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7827A-8A83-4CB1-820C-5F7726BE8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4854F-0B4D-4DA5-AA43-78136D555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Katy Wadsworth</cp:lastModifiedBy>
  <cp:revision>2</cp:revision>
  <dcterms:created xsi:type="dcterms:W3CDTF">2024-10-06T12:55:00Z</dcterms:created>
  <dcterms:modified xsi:type="dcterms:W3CDTF">2024-10-06T12:55:00Z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MediaServiceImageTags">
    <vt:lpwstr/>
  </property>
  <property fmtid="{D5CDD505-2E9C-101B-9397-08002B2CF9AE}" pid="7" name="Order">
    <vt:r8>10069500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